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val="en-US" w:eastAsia="zh-CN"/>
        </w:rPr>
      </w:pPr>
      <w:r>
        <w:rPr>
          <w:rFonts w:hint="eastAsia"/>
          <w:lang w:val="en-US" w:eastAsia="zh-CN"/>
        </w:rPr>
        <w:t>科室：</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5"/>
        <w:gridCol w:w="3458"/>
        <w:gridCol w:w="34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2" w:hRule="atLeast"/>
        </w:trPr>
        <w:tc>
          <w:tcPr>
            <w:tcW w:w="1605" w:type="dxa"/>
          </w:tcPr>
          <w:p>
            <w:pPr>
              <w:rPr>
                <w:rFonts w:hint="default"/>
                <w:b/>
                <w:bCs/>
                <w:lang w:val="en-US" w:eastAsia="zh-CN"/>
              </w:rPr>
            </w:pPr>
            <w:r>
              <w:rPr>
                <w:rFonts w:hint="eastAsia"/>
                <w:b/>
                <w:bCs/>
                <w:lang w:val="en-US" w:eastAsia="zh-CN"/>
              </w:rPr>
              <w:t>招收专业/亚专业（如有多个亚专业请另加一行填写）</w:t>
            </w:r>
          </w:p>
        </w:tc>
        <w:tc>
          <w:tcPr>
            <w:tcW w:w="6917" w:type="dxa"/>
            <w:gridSpan w:val="2"/>
          </w:tcPr>
          <w:p>
            <w:pPr>
              <w:rPr>
                <w:rFonts w:hint="default"/>
                <w:vertAlign w:val="baseline"/>
                <w:lang w:val="en-US" w:eastAsia="zh-CN"/>
              </w:rPr>
            </w:pPr>
            <w:r>
              <w:rPr>
                <w:rFonts w:hint="eastAsia"/>
                <w:vertAlign w:val="baseline"/>
                <w:lang w:val="en-US" w:eastAsia="zh-CN"/>
              </w:rPr>
              <w:t>呼吸专业及肺功能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2" w:hRule="atLeast"/>
        </w:trPr>
        <w:tc>
          <w:tcPr>
            <w:tcW w:w="1605" w:type="dxa"/>
          </w:tcPr>
          <w:p>
            <w:pPr>
              <w:rPr>
                <w:rFonts w:hint="default"/>
                <w:b/>
                <w:bCs/>
                <w:lang w:val="en-US" w:eastAsia="zh-CN"/>
              </w:rPr>
            </w:pPr>
            <w:r>
              <w:rPr>
                <w:rFonts w:hint="eastAsia"/>
                <w:b/>
                <w:bCs/>
                <w:lang w:val="en-US" w:eastAsia="zh-CN"/>
              </w:rPr>
              <w:t>进修生资格要求</w:t>
            </w:r>
          </w:p>
        </w:tc>
        <w:tc>
          <w:tcPr>
            <w:tcW w:w="6917" w:type="dxa"/>
            <w:gridSpan w:val="2"/>
          </w:tcPr>
          <w:p>
            <w:pPr>
              <w:rPr>
                <w:rFonts w:hint="default"/>
                <w:vertAlign w:val="baseline"/>
                <w:lang w:val="en-US" w:eastAsia="zh-CN"/>
              </w:rPr>
            </w:pPr>
            <w:r>
              <w:rPr>
                <w:rFonts w:hint="eastAsia"/>
                <w:vertAlign w:val="baseline"/>
                <w:lang w:val="en-US" w:eastAsia="zh-CN"/>
              </w:rPr>
              <w:t>住院医师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8" w:hRule="atLeast"/>
        </w:trPr>
        <w:tc>
          <w:tcPr>
            <w:tcW w:w="1605" w:type="dxa"/>
          </w:tcPr>
          <w:p>
            <w:pPr>
              <w:rPr>
                <w:rFonts w:hint="default"/>
                <w:b/>
                <w:bCs/>
                <w:lang w:val="en-US" w:eastAsia="zh-CN"/>
              </w:rPr>
            </w:pPr>
            <w:r>
              <w:rPr>
                <w:rFonts w:hint="eastAsia"/>
                <w:b/>
                <w:bCs/>
                <w:lang w:val="en-US" w:eastAsia="zh-CN"/>
              </w:rPr>
              <w:t>科室介绍</w:t>
            </w:r>
          </w:p>
        </w:tc>
        <w:tc>
          <w:tcPr>
            <w:tcW w:w="6917" w:type="dxa"/>
            <w:gridSpan w:val="2"/>
          </w:tcPr>
          <w:p>
            <w:pPr>
              <w:rPr>
                <w:rFonts w:hint="eastAsia"/>
                <w:vertAlign w:val="baseline"/>
                <w:lang w:val="en-US" w:eastAsia="zh-CN"/>
              </w:rPr>
            </w:pPr>
            <w:r>
              <w:rPr>
                <w:rFonts w:hint="eastAsia"/>
                <w:vertAlign w:val="baseline"/>
                <w:lang w:val="en-US" w:eastAsia="zh-CN"/>
              </w:rPr>
              <w:t>成都医学院附属妇女儿童医院，四川省妇幼保健院，儿童呼吸科，是四川省临床重点专科儿科的核心力量，更是守护西部儿童呼吸健康的中坚阵地。作为中国西部呼吸联盟理事单位，科室拥有国家儿童哮喘标准化门诊，也是国家级住院医师规范化培训基地、成都医学院硕士及本科教学教研室，集医疗、教学、科研于一体，实力雄厚。</w:t>
            </w:r>
          </w:p>
          <w:p>
            <w:pPr>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0" w:hRule="atLeast"/>
        </w:trPr>
        <w:tc>
          <w:tcPr>
            <w:tcW w:w="1605" w:type="dxa"/>
            <w:shd w:val="clear" w:color="auto" w:fill="auto"/>
            <w:vAlign w:val="top"/>
          </w:tcPr>
          <w:p>
            <w:pPr>
              <w:rPr>
                <w:rFonts w:hint="default"/>
                <w:b/>
                <w:bCs/>
                <w:lang w:val="en-US" w:eastAsia="zh-CN"/>
              </w:rPr>
            </w:pPr>
            <w:r>
              <w:rPr>
                <w:rFonts w:hint="eastAsia"/>
                <w:b/>
                <w:bCs/>
                <w:lang w:val="en-US" w:eastAsia="zh-CN"/>
              </w:rPr>
              <w:t>科室诊疗特色</w:t>
            </w:r>
          </w:p>
        </w:tc>
        <w:tc>
          <w:tcPr>
            <w:tcW w:w="6917" w:type="dxa"/>
            <w:gridSpan w:val="2"/>
          </w:tcPr>
          <w:p>
            <w:pPr>
              <w:rPr>
                <w:rFonts w:hint="default"/>
                <w:vertAlign w:val="baseline"/>
                <w:lang w:val="en-US" w:eastAsia="zh-CN"/>
              </w:rPr>
            </w:pPr>
            <w:r>
              <w:rPr>
                <w:rFonts w:hint="eastAsia"/>
                <w:vertAlign w:val="baseline"/>
                <w:lang w:val="en-US" w:eastAsia="zh-CN"/>
              </w:rPr>
              <w:t>专科检测与特色技术全覆盖。开展肺功能检测、呼出气一氧化氮检测、过敏源检测等精准检查项目，为诊断提供科学支撑；熟练开展电子支气管镜检查及灌洗术、深部异物钳取术、冷冻治疗术等微创技术，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8" w:hRule="atLeast"/>
        </w:trPr>
        <w:tc>
          <w:tcPr>
            <w:tcW w:w="1605" w:type="dxa"/>
            <w:shd w:val="clear" w:color="auto" w:fill="auto"/>
            <w:vAlign w:val="top"/>
          </w:tcPr>
          <w:p>
            <w:pPr>
              <w:rPr>
                <w:rFonts w:hint="eastAsia" w:asciiTheme="minorHAnsi" w:hAnsiTheme="minorHAnsi" w:eastAsiaTheme="minorEastAsia" w:cstheme="minorBidi"/>
                <w:b/>
                <w:bCs/>
                <w:kern w:val="2"/>
                <w:sz w:val="21"/>
                <w:szCs w:val="24"/>
                <w:lang w:val="en-US" w:eastAsia="zh-CN" w:bidi="ar-SA"/>
              </w:rPr>
            </w:pPr>
            <w:r>
              <w:rPr>
                <w:rFonts w:hint="eastAsia"/>
                <w:b/>
                <w:bCs/>
                <w:lang w:val="en-US" w:eastAsia="zh-CN"/>
              </w:rPr>
              <w:t>科室教学、科研特色</w:t>
            </w:r>
          </w:p>
        </w:tc>
        <w:tc>
          <w:tcPr>
            <w:tcW w:w="6917" w:type="dxa"/>
            <w:gridSpan w:val="2"/>
          </w:tcPr>
          <w:p>
            <w:pPr>
              <w:rPr>
                <w:rFonts w:hint="eastAsia"/>
                <w:vertAlign w:val="baseline"/>
                <w:lang w:val="en-US" w:eastAsia="zh-CN"/>
              </w:rPr>
            </w:pPr>
            <w:r>
              <w:rPr>
                <w:rFonts w:hint="eastAsia"/>
                <w:vertAlign w:val="baseline"/>
                <w:lang w:val="en-US" w:eastAsia="zh-CN"/>
              </w:rPr>
              <w:t>人才队伍示例雄厚，重庆医科大学附属儿童医院刘恩梅教授担任四川天府学者，李渠北教授出任我科学术带头人，为科室发展注入强劲学术动力。四川省妇幼保健院儿科首席专家皮光环教授坐镇，呼吸科主任雷勋明同时担任四川省医学会儿科分会儿童呼吸学组副委员、四川省妇幼保健协会儿科专委会主任委员，带领蔡艳主任医师（小儿内科副主任）、谢娜副主任医师（呼吸内科后备干部）等核心专家团队，构建起层次分明、经验丰富的诊疗梯队。</w:t>
            </w:r>
          </w:p>
          <w:p>
            <w:pPr>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1605" w:type="dxa"/>
            <w:vAlign w:val="center"/>
          </w:tcPr>
          <w:p>
            <w:pPr>
              <w:rPr>
                <w:rFonts w:hint="default"/>
                <w:vertAlign w:val="baseline"/>
                <w:lang w:val="en-US" w:eastAsia="zh-CN"/>
              </w:rPr>
            </w:pPr>
            <w:r>
              <w:rPr>
                <w:rFonts w:hint="default"/>
                <w:b/>
                <w:bCs/>
                <w:lang w:val="en-US" w:eastAsia="zh-CN"/>
              </w:rPr>
              <w:t>教学课程设置</w:t>
            </w:r>
          </w:p>
        </w:tc>
        <w:tc>
          <w:tcPr>
            <w:tcW w:w="3458" w:type="dxa"/>
            <w:vAlign w:val="center"/>
          </w:tcPr>
          <w:p>
            <w:pPr>
              <w:jc w:val="center"/>
              <w:rPr>
                <w:rFonts w:hint="default"/>
                <w:b/>
                <w:bCs/>
                <w:lang w:val="en-US" w:eastAsia="zh-CN"/>
              </w:rPr>
            </w:pPr>
            <w:r>
              <w:rPr>
                <w:rFonts w:hint="eastAsia"/>
                <w:b/>
                <w:bCs/>
                <w:lang w:val="en-US" w:eastAsia="zh-CN"/>
              </w:rPr>
              <w:t>课程内容</w:t>
            </w:r>
          </w:p>
        </w:tc>
        <w:tc>
          <w:tcPr>
            <w:tcW w:w="3459" w:type="dxa"/>
            <w:shd w:val="clear" w:color="auto" w:fill="auto"/>
            <w:vAlign w:val="center"/>
          </w:tcPr>
          <w:p>
            <w:pPr>
              <w:jc w:val="center"/>
              <w:rPr>
                <w:rFonts w:hint="default" w:asciiTheme="minorHAnsi" w:hAnsiTheme="minorHAnsi" w:eastAsiaTheme="minorEastAsia" w:cstheme="minorBidi"/>
                <w:kern w:val="2"/>
                <w:sz w:val="21"/>
                <w:szCs w:val="24"/>
                <w:vertAlign w:val="baseline"/>
                <w:lang w:val="en-US" w:eastAsia="zh-CN" w:bidi="ar-SA"/>
              </w:rPr>
            </w:pPr>
            <w:r>
              <w:rPr>
                <w:rFonts w:hint="eastAsia" w:cstheme="minorBidi"/>
                <w:b/>
                <w:bCs/>
                <w:kern w:val="2"/>
                <w:sz w:val="21"/>
                <w:szCs w:val="24"/>
                <w:vertAlign w:val="baseline"/>
                <w:lang w:val="en-US" w:eastAsia="zh-CN" w:bidi="ar-SA"/>
              </w:rPr>
              <w:t>教学要点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4" w:hRule="atLeast"/>
        </w:trPr>
        <w:tc>
          <w:tcPr>
            <w:tcW w:w="1605" w:type="dxa"/>
            <w:vAlign w:val="center"/>
          </w:tcPr>
          <w:p>
            <w:pPr>
              <w:jc w:val="center"/>
              <w:rPr>
                <w:rFonts w:hint="default"/>
                <w:b/>
                <w:bCs/>
                <w:lang w:val="en-US" w:eastAsia="zh-CN"/>
              </w:rPr>
            </w:pPr>
            <w:r>
              <w:rPr>
                <w:rFonts w:hint="eastAsia"/>
                <w:b w:val="0"/>
                <w:bCs w:val="0"/>
                <w:color w:val="7F7F7F" w:themeColor="background1" w:themeShade="80"/>
                <w:lang w:val="en-US" w:eastAsia="zh-CN"/>
              </w:rPr>
              <w:t>理论课程/操作课程/临床实习</w:t>
            </w:r>
          </w:p>
        </w:tc>
        <w:tc>
          <w:tcPr>
            <w:tcW w:w="3458" w:type="dxa"/>
            <w:vAlign w:val="center"/>
          </w:tcPr>
          <w:p>
            <w:pPr>
              <w:jc w:val="center"/>
              <w:rPr>
                <w:rFonts w:hint="default"/>
                <w:vertAlign w:val="baseline"/>
                <w:lang w:val="en-US" w:eastAsia="zh-CN"/>
              </w:rPr>
            </w:pPr>
            <w:r>
              <w:rPr>
                <w:rFonts w:hint="eastAsia"/>
                <w:vertAlign w:val="baseline"/>
                <w:lang w:val="en-US" w:eastAsia="zh-CN"/>
              </w:rPr>
              <w:t>呼吸专业</w:t>
            </w:r>
          </w:p>
        </w:tc>
        <w:tc>
          <w:tcPr>
            <w:tcW w:w="3459" w:type="dxa"/>
            <w:shd w:val="clear" w:color="auto" w:fill="auto"/>
            <w:vAlign w:val="center"/>
          </w:tcPr>
          <w:p>
            <w:pPr>
              <w:jc w:val="center"/>
              <w:rPr>
                <w:rFonts w:hint="default" w:asciiTheme="minorHAnsi" w:hAnsiTheme="minorHAnsi" w:eastAsiaTheme="minorEastAsia" w:cstheme="minorBidi"/>
                <w:b/>
                <w:bCs/>
                <w:kern w:val="2"/>
                <w:sz w:val="21"/>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1605" w:type="dxa"/>
            <w:vAlign w:val="center"/>
          </w:tcPr>
          <w:p>
            <w:pPr>
              <w:rPr>
                <w:rFonts w:hint="default"/>
                <w:b w:val="0"/>
                <w:bCs w:val="0"/>
                <w:color w:val="7F7F7F" w:themeColor="background1" w:themeShade="80"/>
                <w:lang w:val="en-US" w:eastAsia="zh-CN"/>
              </w:rPr>
            </w:pPr>
            <w:r>
              <w:rPr>
                <w:rFonts w:hint="eastAsia"/>
                <w:b/>
                <w:bCs/>
                <w:lang w:val="en-US" w:eastAsia="zh-CN"/>
              </w:rPr>
              <w:t>教学目标</w:t>
            </w:r>
          </w:p>
        </w:tc>
        <w:tc>
          <w:tcPr>
            <w:tcW w:w="6917" w:type="dxa"/>
            <w:gridSpan w:val="2"/>
            <w:vAlign w:val="center"/>
          </w:tcPr>
          <w:p>
            <w:pPr>
              <w:pStyle w:val="2"/>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default" w:ascii="Times New Roman" w:hAnsi="Times New Roman" w:eastAsia="宋体" w:cs="Times New Roman"/>
                <w:b w:val="0"/>
                <w:bCs w:val="0"/>
                <w:color w:val="auto"/>
                <w:sz w:val="28"/>
                <w:szCs w:val="28"/>
                <w:lang w:val="en-US" w:eastAsia="zh-CN"/>
              </w:rPr>
            </w:pPr>
            <w:r>
              <w:rPr>
                <w:rFonts w:hint="eastAsia" w:asciiTheme="minorHAnsi" w:hAnsiTheme="minorHAnsi" w:eastAsiaTheme="minorEastAsia" w:cstheme="minorBidi"/>
                <w:kern w:val="2"/>
                <w:sz w:val="21"/>
                <w:szCs w:val="24"/>
                <w:vertAlign w:val="baseline"/>
                <w:lang w:val="en-US" w:eastAsia="zh-CN" w:bidi="ar-SA"/>
              </w:rPr>
              <w:t>呼吸专业医师</w:t>
            </w:r>
            <w:r>
              <w:rPr>
                <w:rFonts w:hint="eastAsia" w:cstheme="minorBidi"/>
                <w:kern w:val="2"/>
                <w:sz w:val="21"/>
                <w:szCs w:val="24"/>
                <w:vertAlign w:val="baseline"/>
                <w:lang w:val="en-US" w:eastAsia="zh-CN" w:bidi="ar-SA"/>
              </w:rPr>
              <w:t>水平</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1605" w:type="dxa"/>
            <w:vAlign w:val="center"/>
          </w:tcPr>
          <w:p>
            <w:pPr>
              <w:jc w:val="left"/>
              <w:rPr>
                <w:rFonts w:hint="eastAsia"/>
                <w:b/>
                <w:bCs/>
                <w:lang w:val="en-US" w:eastAsia="zh-CN"/>
              </w:rPr>
            </w:pPr>
            <w:r>
              <w:rPr>
                <w:rFonts w:hint="eastAsia"/>
                <w:b/>
                <w:bCs/>
                <w:lang w:val="en-US" w:eastAsia="zh-CN"/>
              </w:rPr>
              <w:t>其他说明</w:t>
            </w:r>
          </w:p>
        </w:tc>
        <w:tc>
          <w:tcPr>
            <w:tcW w:w="6917" w:type="dxa"/>
            <w:gridSpan w:val="2"/>
            <w:vAlign w:val="center"/>
          </w:tcPr>
          <w:p>
            <w:pPr>
              <w:pStyle w:val="2"/>
              <w:keepNext w:val="0"/>
              <w:keepLines w:val="0"/>
              <w:pageBreakBefore w:val="0"/>
              <w:widowControl w:val="0"/>
              <w:kinsoku/>
              <w:wordWrap/>
              <w:overflowPunct/>
              <w:topLinePunct w:val="0"/>
              <w:autoSpaceDE/>
              <w:autoSpaceDN/>
              <w:bidi w:val="0"/>
              <w:adjustRightInd/>
              <w:snapToGrid/>
              <w:spacing w:after="0" w:line="360" w:lineRule="auto"/>
              <w:ind w:firstLine="560" w:firstLineChars="200"/>
              <w:textAlignment w:val="auto"/>
              <w:rPr>
                <w:rFonts w:hint="default" w:ascii="Times New Roman" w:hAnsi="Times New Roman" w:eastAsia="宋体" w:cs="Times New Roman"/>
                <w:b w:val="0"/>
                <w:bCs w:val="0"/>
                <w:color w:val="auto"/>
                <w:sz w:val="28"/>
                <w:szCs w:val="28"/>
                <w:lang w:val="en-US" w:eastAsia="zh-CN"/>
              </w:rPr>
            </w:pPr>
          </w:p>
        </w:tc>
      </w:tr>
    </w:tbl>
    <w:p>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E86CA1"/>
    <w:rsid w:val="01422176"/>
    <w:rsid w:val="015B3238"/>
    <w:rsid w:val="01BD616A"/>
    <w:rsid w:val="02151639"/>
    <w:rsid w:val="0328539C"/>
    <w:rsid w:val="03343D40"/>
    <w:rsid w:val="037107E0"/>
    <w:rsid w:val="03DB0660"/>
    <w:rsid w:val="04C9670A"/>
    <w:rsid w:val="0511564D"/>
    <w:rsid w:val="05593CCD"/>
    <w:rsid w:val="059A3C03"/>
    <w:rsid w:val="05C375FE"/>
    <w:rsid w:val="063B3638"/>
    <w:rsid w:val="075C73C2"/>
    <w:rsid w:val="07F608C5"/>
    <w:rsid w:val="08CB0CA3"/>
    <w:rsid w:val="096B4234"/>
    <w:rsid w:val="09945539"/>
    <w:rsid w:val="09D5345C"/>
    <w:rsid w:val="0A430D0D"/>
    <w:rsid w:val="0A454A85"/>
    <w:rsid w:val="0B226B74"/>
    <w:rsid w:val="0B8E7D66"/>
    <w:rsid w:val="0C4F74F5"/>
    <w:rsid w:val="0D927FE1"/>
    <w:rsid w:val="0DF02F5A"/>
    <w:rsid w:val="0E666D78"/>
    <w:rsid w:val="0E71409B"/>
    <w:rsid w:val="0F476BAA"/>
    <w:rsid w:val="0F6C4862"/>
    <w:rsid w:val="0FEF171B"/>
    <w:rsid w:val="10401F77"/>
    <w:rsid w:val="10795489"/>
    <w:rsid w:val="11D54941"/>
    <w:rsid w:val="11FA7F03"/>
    <w:rsid w:val="131E40C5"/>
    <w:rsid w:val="13C60364"/>
    <w:rsid w:val="13DA4490"/>
    <w:rsid w:val="14681A9C"/>
    <w:rsid w:val="146F2E2A"/>
    <w:rsid w:val="147D6BCA"/>
    <w:rsid w:val="163A66BD"/>
    <w:rsid w:val="168D57EA"/>
    <w:rsid w:val="16FF7D6A"/>
    <w:rsid w:val="176E33DE"/>
    <w:rsid w:val="180C6BE2"/>
    <w:rsid w:val="18664544"/>
    <w:rsid w:val="18B0756E"/>
    <w:rsid w:val="1AC0431E"/>
    <w:rsid w:val="1B590390"/>
    <w:rsid w:val="1B593774"/>
    <w:rsid w:val="1C907DE2"/>
    <w:rsid w:val="1CB3762C"/>
    <w:rsid w:val="1E4C7D38"/>
    <w:rsid w:val="1EC10726"/>
    <w:rsid w:val="1EE14925"/>
    <w:rsid w:val="1EF74148"/>
    <w:rsid w:val="1FCF6E73"/>
    <w:rsid w:val="20B16579"/>
    <w:rsid w:val="21354AB4"/>
    <w:rsid w:val="21A63C04"/>
    <w:rsid w:val="23294AEC"/>
    <w:rsid w:val="2366189C"/>
    <w:rsid w:val="23A777BF"/>
    <w:rsid w:val="24877D1C"/>
    <w:rsid w:val="254C061E"/>
    <w:rsid w:val="256E2C8A"/>
    <w:rsid w:val="258E6E89"/>
    <w:rsid w:val="25960BBC"/>
    <w:rsid w:val="27041EA4"/>
    <w:rsid w:val="272F6449"/>
    <w:rsid w:val="27B34984"/>
    <w:rsid w:val="28305FD5"/>
    <w:rsid w:val="28520641"/>
    <w:rsid w:val="28986222"/>
    <w:rsid w:val="28B5472C"/>
    <w:rsid w:val="28EC760A"/>
    <w:rsid w:val="291B4ED7"/>
    <w:rsid w:val="299F78B6"/>
    <w:rsid w:val="2AB63109"/>
    <w:rsid w:val="2CB90C8F"/>
    <w:rsid w:val="2DDB69E3"/>
    <w:rsid w:val="2E933762"/>
    <w:rsid w:val="2F067A90"/>
    <w:rsid w:val="2F666780"/>
    <w:rsid w:val="2FE36023"/>
    <w:rsid w:val="304545E8"/>
    <w:rsid w:val="30EB1633"/>
    <w:rsid w:val="31A16195"/>
    <w:rsid w:val="32D9327A"/>
    <w:rsid w:val="335F00B6"/>
    <w:rsid w:val="336456CD"/>
    <w:rsid w:val="339064C2"/>
    <w:rsid w:val="33B45D0C"/>
    <w:rsid w:val="33FF585B"/>
    <w:rsid w:val="340C3D9A"/>
    <w:rsid w:val="349618B6"/>
    <w:rsid w:val="34F0546A"/>
    <w:rsid w:val="35942299"/>
    <w:rsid w:val="35AA386B"/>
    <w:rsid w:val="35B20971"/>
    <w:rsid w:val="35BA0AF5"/>
    <w:rsid w:val="364C2B74"/>
    <w:rsid w:val="372B09DB"/>
    <w:rsid w:val="388A7983"/>
    <w:rsid w:val="38FB262F"/>
    <w:rsid w:val="39111E53"/>
    <w:rsid w:val="39194863"/>
    <w:rsid w:val="395F2BBE"/>
    <w:rsid w:val="3A0F6392"/>
    <w:rsid w:val="3A2B0CF2"/>
    <w:rsid w:val="3ABE1B66"/>
    <w:rsid w:val="3BC9431F"/>
    <w:rsid w:val="3C674EB4"/>
    <w:rsid w:val="3C8F37BA"/>
    <w:rsid w:val="3DCB6A74"/>
    <w:rsid w:val="40104C12"/>
    <w:rsid w:val="409C46F8"/>
    <w:rsid w:val="41586871"/>
    <w:rsid w:val="41CC4B69"/>
    <w:rsid w:val="41DF2AEE"/>
    <w:rsid w:val="41F83BB0"/>
    <w:rsid w:val="42165DE4"/>
    <w:rsid w:val="425828A0"/>
    <w:rsid w:val="42750D5C"/>
    <w:rsid w:val="453E18DA"/>
    <w:rsid w:val="45D16BF2"/>
    <w:rsid w:val="46E82445"/>
    <w:rsid w:val="475573AE"/>
    <w:rsid w:val="477738A5"/>
    <w:rsid w:val="49AD34D2"/>
    <w:rsid w:val="4A655B5A"/>
    <w:rsid w:val="4A91762E"/>
    <w:rsid w:val="4B090BDC"/>
    <w:rsid w:val="4C481290"/>
    <w:rsid w:val="4CE7337C"/>
    <w:rsid w:val="4CF11927"/>
    <w:rsid w:val="4D2F41FE"/>
    <w:rsid w:val="4D665E71"/>
    <w:rsid w:val="4EE47996"/>
    <w:rsid w:val="50B769E4"/>
    <w:rsid w:val="5151508A"/>
    <w:rsid w:val="52354064"/>
    <w:rsid w:val="52D95337"/>
    <w:rsid w:val="53095C1D"/>
    <w:rsid w:val="53566988"/>
    <w:rsid w:val="554F7B33"/>
    <w:rsid w:val="56412C14"/>
    <w:rsid w:val="56B75990"/>
    <w:rsid w:val="56C87B9D"/>
    <w:rsid w:val="56E66E44"/>
    <w:rsid w:val="574511ED"/>
    <w:rsid w:val="5846521D"/>
    <w:rsid w:val="590B1FC3"/>
    <w:rsid w:val="5BD963A8"/>
    <w:rsid w:val="5C5B500F"/>
    <w:rsid w:val="5DBE13B2"/>
    <w:rsid w:val="5F4E7775"/>
    <w:rsid w:val="60F021CA"/>
    <w:rsid w:val="618648DC"/>
    <w:rsid w:val="61C13B66"/>
    <w:rsid w:val="64D12312"/>
    <w:rsid w:val="676E209B"/>
    <w:rsid w:val="67B81568"/>
    <w:rsid w:val="68684D3C"/>
    <w:rsid w:val="695A0B28"/>
    <w:rsid w:val="69E14DA6"/>
    <w:rsid w:val="6A022F6E"/>
    <w:rsid w:val="6A042842"/>
    <w:rsid w:val="6A1707C7"/>
    <w:rsid w:val="6A3B3D8A"/>
    <w:rsid w:val="6A7774B8"/>
    <w:rsid w:val="6A94006A"/>
    <w:rsid w:val="6AE5594C"/>
    <w:rsid w:val="6CBA7B30"/>
    <w:rsid w:val="6CE95D1F"/>
    <w:rsid w:val="6DAA1953"/>
    <w:rsid w:val="6E241705"/>
    <w:rsid w:val="6E6E2980"/>
    <w:rsid w:val="6E881C94"/>
    <w:rsid w:val="6EA97E5C"/>
    <w:rsid w:val="6EC30F1E"/>
    <w:rsid w:val="6EDF562C"/>
    <w:rsid w:val="6F285225"/>
    <w:rsid w:val="6FB22D40"/>
    <w:rsid w:val="70C525FF"/>
    <w:rsid w:val="71015D2D"/>
    <w:rsid w:val="722241AD"/>
    <w:rsid w:val="73FC0A2E"/>
    <w:rsid w:val="74055B35"/>
    <w:rsid w:val="74237D69"/>
    <w:rsid w:val="74463A57"/>
    <w:rsid w:val="75CA34C7"/>
    <w:rsid w:val="75F91D1B"/>
    <w:rsid w:val="75FE6CDF"/>
    <w:rsid w:val="76432944"/>
    <w:rsid w:val="77190713"/>
    <w:rsid w:val="774C5829"/>
    <w:rsid w:val="784B788E"/>
    <w:rsid w:val="7A2E1215"/>
    <w:rsid w:val="7CC3397C"/>
    <w:rsid w:val="7CEA1D6C"/>
    <w:rsid w:val="7D344D95"/>
    <w:rsid w:val="7D8555F0"/>
    <w:rsid w:val="7DC10D1E"/>
    <w:rsid w:val="7EB066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93</Words>
  <Characters>93</Characters>
  <Lines>0</Lines>
  <Paragraphs>0</Paragraphs>
  <TotalTime>1</TotalTime>
  <ScaleCrop>false</ScaleCrop>
  <LinksUpToDate>false</LinksUpToDate>
  <CharactersWithSpaces>93</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2025-11-10T07:04:00Z</dcterms:created>
  <dc:creator>Administrator</dc:creator>
  <cp:lastModifiedBy>木子希</cp:lastModifiedBy>
  <dcterms:modified xsi:type="dcterms:W3CDTF">2025-11-17T05:00:29Z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KSOTemplateDocerSaveRecord">
    <vt:lpwstr>eyJoZGlkIjoiYTU2NWE4NzRiMmMyMWJkMTNjNmIyMDkyM2ViYjAxZWYiLCJ1c2VySWQiOiIzMzE3NjE3MzIifQ==</vt:lpwstr>
  </property>
  <property fmtid="{D5CDD505-2E9C-101B-9397-08002B2CF9AE}" pid="4" name="ICV">
    <vt:lpwstr>851690B6EC96402886565D592777E0F5_12</vt:lpwstr>
  </property>
</Properties>
</file>